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Call-Off Contract Effective Date in respect of the Additional Insurances.</w:t>
      </w:r>
    </w:p>
    <w:p w14:paraId="00000006" w14:textId="77777777" w:rsidR="00186D6B" w:rsidRDefault="0001550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maintained</w:t>
      </w:r>
      <w:proofErr w:type="gramEnd"/>
      <w:r>
        <w:rPr>
          <w:rFonts w:ascii="Arial" w:eastAsia="Arial" w:hAnsi="Arial"/>
          <w:color w:val="000000"/>
          <w:sz w:val="24"/>
          <w:szCs w:val="24"/>
        </w:rPr>
        <w:t xml:space="preserve"> for at least six (6) years after the End Date.</w:t>
      </w:r>
    </w:p>
    <w:p w14:paraId="0000000B"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186D6B" w:rsidRDefault="0001550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bookmarkStart w:id="0" w:name="_heading=h.1fob9te" w:colFirst="0" w:colLast="0"/>
      <w:bookmarkEnd w:id="0"/>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hold</w:t>
      </w:r>
      <w:proofErr w:type="gramEnd"/>
      <w:r>
        <w:rPr>
          <w:rFonts w:ascii="Arial" w:eastAsia="Arial" w:hAnsi="Arial"/>
          <w:color w:val="000000"/>
          <w:sz w:val="24"/>
          <w:szCs w:val="24"/>
        </w:rPr>
        <w:t xml:space="preserve">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186D6B" w:rsidRDefault="0001550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186D6B" w:rsidRDefault="0001550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186D6B" w:rsidRDefault="0001550C">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 xml:space="preserve">The Supplier shall hold the following [standard] insurance cover from the </w:t>
      </w:r>
      <w:r>
        <w:rPr>
          <w:rFonts w:ascii="Arial" w:eastAsia="Arial" w:hAnsi="Arial"/>
          <w:color w:val="000000"/>
          <w:sz w:val="24"/>
          <w:szCs w:val="24"/>
          <w:highlight w:val="white"/>
        </w:rPr>
        <w:t>Framework Start Date in accordance with this</w:t>
      </w:r>
      <w:r>
        <w:rPr>
          <w:rFonts w:ascii="Arial" w:eastAsia="Arial" w:hAnsi="Arial"/>
          <w:color w:val="000000"/>
          <w:sz w:val="24"/>
          <w:szCs w:val="24"/>
          <w:highlight w:val="white"/>
        </w:rPr>
        <w:t xml:space="preserve"> Schedule:</w:t>
      </w:r>
    </w:p>
    <w:p w14:paraId="00000022" w14:textId="77777777" w:rsidR="00186D6B" w:rsidRPr="00294770"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3" w:name="bookmark=id.1fob9te" w:colFirst="0" w:colLast="0"/>
      <w:bookmarkEnd w:id="3"/>
      <w:r w:rsidRPr="00294770">
        <w:rPr>
          <w:rFonts w:ascii="Arial" w:eastAsia="Arial" w:hAnsi="Arial"/>
          <w:color w:val="000000"/>
          <w:sz w:val="24"/>
          <w:szCs w:val="24"/>
          <w:highlight w:val="yellow"/>
        </w:rPr>
        <w:t xml:space="preserve">professional indemnity insurance [with cover (for a single event or a series of related events and in the aggregate) of not less than] </w:t>
      </w:r>
      <w:r w:rsidRPr="00294770">
        <w:rPr>
          <w:rFonts w:ascii="Arial" w:eastAsia="Arial" w:hAnsi="Arial"/>
          <w:sz w:val="24"/>
          <w:szCs w:val="24"/>
          <w:highlight w:val="yellow"/>
        </w:rPr>
        <w:t xml:space="preserve">five </w:t>
      </w:r>
      <w:r w:rsidRPr="00294770">
        <w:rPr>
          <w:rFonts w:ascii="Arial" w:eastAsia="Arial" w:hAnsi="Arial"/>
          <w:color w:val="000000"/>
          <w:sz w:val="24"/>
          <w:szCs w:val="24"/>
          <w:highlight w:val="yellow"/>
        </w:rPr>
        <w:t>million pounds (£</w:t>
      </w:r>
      <w:r w:rsidRPr="00294770">
        <w:rPr>
          <w:rFonts w:ascii="Arial" w:eastAsia="Arial" w:hAnsi="Arial"/>
          <w:sz w:val="24"/>
          <w:szCs w:val="24"/>
          <w:highlight w:val="yellow"/>
        </w:rPr>
        <w:t>5</w:t>
      </w:r>
      <w:r w:rsidRPr="00294770">
        <w:rPr>
          <w:rFonts w:ascii="Arial" w:eastAsia="Arial" w:hAnsi="Arial"/>
          <w:color w:val="000000"/>
          <w:sz w:val="24"/>
          <w:szCs w:val="24"/>
          <w:highlight w:val="yellow"/>
        </w:rPr>
        <w:t xml:space="preserve">,000,000); </w:t>
      </w:r>
    </w:p>
    <w:p w14:paraId="00000023" w14:textId="77777777" w:rsidR="00186D6B" w:rsidRPr="00294770"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r w:rsidRPr="00294770">
        <w:rPr>
          <w:rFonts w:ascii="Arial" w:eastAsia="Arial" w:hAnsi="Arial"/>
          <w:color w:val="000000"/>
          <w:sz w:val="24"/>
          <w:szCs w:val="24"/>
          <w:highlight w:val="yellow"/>
        </w:rPr>
        <w:t xml:space="preserve">public liability insurance [with cover (for a single event or a series of related events and in the aggregate)] of not less than </w:t>
      </w:r>
      <w:r w:rsidRPr="00294770">
        <w:rPr>
          <w:rFonts w:ascii="Arial" w:eastAsia="Arial" w:hAnsi="Arial"/>
          <w:sz w:val="24"/>
          <w:szCs w:val="24"/>
          <w:highlight w:val="yellow"/>
        </w:rPr>
        <w:t xml:space="preserve">five </w:t>
      </w:r>
      <w:r w:rsidRPr="00294770">
        <w:rPr>
          <w:rFonts w:ascii="Arial" w:eastAsia="Arial" w:hAnsi="Arial"/>
          <w:color w:val="000000"/>
          <w:sz w:val="24"/>
          <w:szCs w:val="24"/>
          <w:highlight w:val="yellow"/>
        </w:rPr>
        <w:t>million pounds (£</w:t>
      </w:r>
      <w:r w:rsidRPr="00294770">
        <w:rPr>
          <w:rFonts w:ascii="Arial" w:eastAsia="Arial" w:hAnsi="Arial"/>
          <w:sz w:val="24"/>
          <w:szCs w:val="24"/>
          <w:highlight w:val="yellow"/>
        </w:rPr>
        <w:t>5</w:t>
      </w:r>
      <w:r w:rsidRPr="00294770">
        <w:rPr>
          <w:rFonts w:ascii="Arial" w:eastAsia="Arial" w:hAnsi="Arial"/>
          <w:color w:val="000000"/>
          <w:sz w:val="24"/>
          <w:szCs w:val="24"/>
          <w:highlight w:val="yellow"/>
        </w:rPr>
        <w:t>,000,000); and</w:t>
      </w:r>
    </w:p>
    <w:p w14:paraId="00000024" w14:textId="4C088453" w:rsidR="00186D6B" w:rsidRPr="00294770"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4" w:name="_heading=h.3znysh7" w:colFirst="0" w:colLast="0"/>
      <w:bookmarkEnd w:id="4"/>
      <w:proofErr w:type="gramStart"/>
      <w:r w:rsidRPr="00294770">
        <w:rPr>
          <w:rFonts w:ascii="Arial" w:eastAsia="Arial" w:hAnsi="Arial"/>
          <w:color w:val="000000"/>
          <w:sz w:val="24"/>
          <w:szCs w:val="24"/>
          <w:highlight w:val="yellow"/>
        </w:rPr>
        <w:t>employers</w:t>
      </w:r>
      <w:proofErr w:type="gramEnd"/>
      <w:r w:rsidRPr="00294770">
        <w:rPr>
          <w:rFonts w:ascii="Arial" w:eastAsia="Arial" w:hAnsi="Arial"/>
          <w:color w:val="000000"/>
          <w:sz w:val="24"/>
          <w:szCs w:val="24"/>
          <w:highlight w:val="yellow"/>
        </w:rPr>
        <w:t>’ liability insurance [with cover (for a single event or a series of related eve</w:t>
      </w:r>
      <w:r w:rsidRPr="00294770">
        <w:rPr>
          <w:rFonts w:ascii="Arial" w:eastAsia="Arial" w:hAnsi="Arial"/>
          <w:color w:val="000000"/>
          <w:sz w:val="24"/>
          <w:szCs w:val="24"/>
          <w:highlight w:val="yellow"/>
        </w:rPr>
        <w:t xml:space="preserve">nts and in the aggregate) of not less than] </w:t>
      </w:r>
      <w:r w:rsidRPr="00294770">
        <w:rPr>
          <w:rFonts w:ascii="Arial" w:eastAsia="Arial" w:hAnsi="Arial"/>
          <w:sz w:val="24"/>
          <w:szCs w:val="24"/>
          <w:highlight w:val="yellow"/>
        </w:rPr>
        <w:t xml:space="preserve">five </w:t>
      </w:r>
      <w:r w:rsidRPr="00294770">
        <w:rPr>
          <w:rFonts w:ascii="Arial" w:eastAsia="Arial" w:hAnsi="Arial"/>
          <w:color w:val="000000"/>
          <w:sz w:val="24"/>
          <w:szCs w:val="24"/>
          <w:highlight w:val="yellow"/>
        </w:rPr>
        <w:t>million pounds (£</w:t>
      </w:r>
      <w:r w:rsidRPr="00294770">
        <w:rPr>
          <w:rFonts w:ascii="Arial" w:eastAsia="Arial" w:hAnsi="Arial"/>
          <w:sz w:val="24"/>
          <w:szCs w:val="24"/>
          <w:highlight w:val="yellow"/>
        </w:rPr>
        <w:t>5</w:t>
      </w:r>
      <w:r w:rsidRPr="00294770">
        <w:rPr>
          <w:rFonts w:ascii="Arial" w:eastAsia="Arial" w:hAnsi="Arial"/>
          <w:color w:val="000000"/>
          <w:sz w:val="24"/>
          <w:szCs w:val="24"/>
          <w:highlight w:val="yellow"/>
        </w:rPr>
        <w:t xml:space="preserve">,000,000). </w:t>
      </w:r>
    </w:p>
    <w:p w14:paraId="7DC94A93" w14:textId="75E99763" w:rsidR="00294770" w:rsidRDefault="00294770" w:rsidP="00294770">
      <w:pPr>
        <w:pStyle w:val="GPSL1CLAUSEHEADING"/>
        <w:numPr>
          <w:ilvl w:val="0"/>
          <w:numId w:val="0"/>
        </w:numPr>
        <w:ind w:left="540" w:hanging="360"/>
        <w:rPr>
          <w:highlight w:val="white"/>
        </w:rPr>
      </w:pPr>
    </w:p>
    <w:p w14:paraId="1D61A568" w14:textId="3CB6494A" w:rsidR="00294770" w:rsidRPr="00294770" w:rsidRDefault="00294770" w:rsidP="00294770">
      <w:pPr>
        <w:rPr>
          <w:rFonts w:eastAsia="Arial"/>
          <w:color w:val="FF0000"/>
          <w:highlight w:val="white"/>
          <w:lang w:eastAsia="zh-CN"/>
        </w:rPr>
      </w:pPr>
      <w:r w:rsidRPr="00294770">
        <w:rPr>
          <w:rFonts w:ascii="Arial" w:hAnsi="Arial"/>
          <w:color w:val="FF0000"/>
        </w:rPr>
        <w:t>[</w:t>
      </w:r>
      <w:r w:rsidRPr="00294770">
        <w:rPr>
          <w:rFonts w:ascii="Arial" w:hAnsi="Arial"/>
          <w:b/>
          <w:bCs/>
          <w:color w:val="FF0000"/>
          <w:shd w:val="clear" w:color="auto" w:fill="FFFF00"/>
        </w:rPr>
        <w:t>Guidance:</w:t>
      </w:r>
      <w:r w:rsidRPr="00294770">
        <w:rPr>
          <w:rFonts w:ascii="Arial" w:hAnsi="Arial"/>
          <w:color w:val="FF0000"/>
        </w:rPr>
        <w:t xml:space="preserve"> adjust the above as required for your procurement and add any other insurance required for the framework tender. Note that this is not the place for Additional Insurances – they are specified in the Order Form by the Buyer]</w:t>
      </w:r>
    </w:p>
    <w:p w14:paraId="00000025" w14:textId="77777777" w:rsidR="00186D6B" w:rsidRDefault="00186D6B">
      <w:pPr>
        <w:pBdr>
          <w:top w:val="nil"/>
          <w:left w:val="nil"/>
          <w:bottom w:val="nil"/>
          <w:right w:val="nil"/>
          <w:between w:val="nil"/>
        </w:pBdr>
        <w:tabs>
          <w:tab w:val="left" w:pos="142"/>
        </w:tabs>
        <w:spacing w:before="120"/>
        <w:ind w:left="540" w:hanging="360"/>
        <w:jc w:val="left"/>
      </w:pPr>
      <w:bookmarkStart w:id="5" w:name="_GoBack"/>
      <w:bookmarkEnd w:id="5"/>
    </w:p>
    <w:sectPr w:rsidR="00186D6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9ECE4" w14:textId="77777777" w:rsidR="0001550C" w:rsidRDefault="0001550C">
      <w:pPr>
        <w:spacing w:after="0"/>
      </w:pPr>
      <w:r>
        <w:separator/>
      </w:r>
    </w:p>
  </w:endnote>
  <w:endnote w:type="continuationSeparator" w:id="0">
    <w:p w14:paraId="6101BAC6" w14:textId="77777777" w:rsidR="0001550C" w:rsidRDefault="00015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F" w14:textId="208CCC03" w:rsidR="00186D6B" w:rsidRDefault="0001550C">
    <w:pPr>
      <w:tabs>
        <w:tab w:val="center" w:pos="4513"/>
        <w:tab w:val="right" w:pos="9026"/>
      </w:tabs>
      <w:spacing w:after="0"/>
      <w:rPr>
        <w:rFonts w:ascii="Arial" w:eastAsia="Arial" w:hAnsi="Arial"/>
        <w:color w:val="000000"/>
        <w:sz w:val="20"/>
        <w:szCs w:val="20"/>
      </w:rPr>
    </w:pPr>
    <w:r>
      <w:rPr>
        <w:rFonts w:ascii="Arial" w:eastAsia="Arial" w:hAnsi="Arial"/>
        <w:sz w:val="20"/>
        <w:szCs w:val="20"/>
      </w:rPr>
      <w:t xml:space="preserve">Framework Ref: RM6269                                           </w:t>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94770">
      <w:rPr>
        <w:rFonts w:ascii="Arial" w:eastAsia="Arial" w:hAnsi="Arial"/>
        <w:color w:val="000000"/>
        <w:sz w:val="20"/>
        <w:szCs w:val="20"/>
      </w:rPr>
      <w:fldChar w:fldCharType="separate"/>
    </w:r>
    <w:r w:rsidR="00294770">
      <w:rPr>
        <w:rFonts w:ascii="Arial" w:eastAsia="Arial" w:hAnsi="Arial"/>
        <w:noProof/>
        <w:color w:val="000000"/>
        <w:sz w:val="20"/>
        <w:szCs w:val="20"/>
      </w:rPr>
      <w:t>4</w:t>
    </w:r>
    <w:r>
      <w:rPr>
        <w:rFonts w:ascii="Arial" w:eastAsia="Arial" w:hAnsi="Arial"/>
        <w:color w:val="000000"/>
        <w:sz w:val="20"/>
        <w:szCs w:val="20"/>
      </w:rPr>
      <w:fldChar w:fldCharType="end"/>
    </w:r>
  </w:p>
  <w:p w14:paraId="00000030" w14:textId="77777777" w:rsidR="00186D6B" w:rsidRDefault="0001550C">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186D6B" w:rsidRDefault="00186D6B">
    <w:pPr>
      <w:tabs>
        <w:tab w:val="center" w:pos="4513"/>
        <w:tab w:val="right" w:pos="9026"/>
      </w:tabs>
      <w:spacing w:after="0"/>
      <w:rPr>
        <w:rFonts w:ascii="Arial" w:eastAsia="Arial" w:hAnsi="Arial"/>
        <w:color w:val="BFBFBF"/>
        <w:sz w:val="20"/>
        <w:szCs w:val="20"/>
      </w:rPr>
    </w:pPr>
  </w:p>
  <w:p w14:paraId="0000002C" w14:textId="77777777" w:rsidR="00186D6B" w:rsidRDefault="0001550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186D6B" w:rsidRDefault="0001550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186D6B" w:rsidRDefault="0001550C">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3DC4" w14:textId="77777777" w:rsidR="0001550C" w:rsidRDefault="0001550C">
      <w:pPr>
        <w:spacing w:after="0"/>
      </w:pPr>
      <w:r>
        <w:separator/>
      </w:r>
    </w:p>
  </w:footnote>
  <w:footnote w:type="continuationSeparator" w:id="0">
    <w:p w14:paraId="17761F3C" w14:textId="77777777" w:rsidR="0001550C" w:rsidRDefault="000155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A" w14:textId="77777777" w:rsidR="00186D6B" w:rsidRDefault="0001550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186D6B" w:rsidRDefault="0001550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186D6B" w:rsidRDefault="00186D6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25A8E"/>
    <w:multiLevelType w:val="multilevel"/>
    <w:tmpl w:val="8574502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35F37E3"/>
    <w:multiLevelType w:val="multilevel"/>
    <w:tmpl w:val="6D62B76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FAA51D9"/>
    <w:multiLevelType w:val="multilevel"/>
    <w:tmpl w:val="6632099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D6B"/>
    <w:rsid w:val="0001550C"/>
    <w:rsid w:val="00186D6B"/>
    <w:rsid w:val="002947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59AFB"/>
  <w15:docId w15:val="{37A91906-FB7E-4085-B1B6-0DF39BA0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Ezc/U9jwcC/PKLCvbi/czpisqQ==">AMUW2mWAs3qc2bbWvkigYUY0XPT1AmjYEsj9+EaMsucSO+IqgPgkvLbQxGUI2K7DGiJe3OSpAZ+Oi3FpUIq74EAQqKq45+vsMzV/amuha7//JByNL/WFI90V8yvDlM0sUHA9cm9Yrza+Fa8/fCBZCpJqw1t5N7tc39MEq+yT+6RcJ9qckvcLdXxkq+fvPdccY4YOvrZaWG6V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1060</Words>
  <Characters>6044</Characters>
  <Application>Microsoft Office Word</Application>
  <DocSecurity>0</DocSecurity>
  <Lines>50</Lines>
  <Paragraphs>14</Paragraphs>
  <ScaleCrop>false</ScaleCrop>
  <Company>Cabinet Office</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Pyle</cp:lastModifiedBy>
  <cp:revision>3</cp:revision>
  <dcterms:created xsi:type="dcterms:W3CDTF">2018-06-22T14:55:00Z</dcterms:created>
  <dcterms:modified xsi:type="dcterms:W3CDTF">2021-10-27T10:13:00Z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